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760" w:tblpY="749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12"/>
        <w:gridCol w:w="3191"/>
        <w:gridCol w:w="1421"/>
        <w:gridCol w:w="14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58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任务内容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修改说明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（若任务内容或牵头单位有修改填写此栏）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不承接理由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（仅不承接项填写此栏）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目前已承接任务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新增任务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不承接任务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*此表可根据单位实际情况自行增改栏目*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社会事业体制改革领域任务承接情况表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36183"/>
    <w:rsid w:val="409B38C5"/>
    <w:rsid w:val="5E735301"/>
    <w:rsid w:val="5F836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2019-06-05T07:02:00Z</dcterms:created>
  <dc:creator>var1420680688</dc:creator>
  <cp:lastModifiedBy>var1420680688</cp:lastModifiedBy>
  <cp:lastPrinted>2019-06-19T01:21:31Z</cp:lastPrinted>
  <dcterms:modified xsi:type="dcterms:W3CDTF">2019-06-19T01:21:34Z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