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E019C">
      <w:pPr>
        <w:spacing w:before="101" w:line="224" w:lineRule="auto"/>
        <w:rPr>
          <w:rFonts w:hint="eastAsia" w:ascii="仿宋" w:hAnsi="仿宋" w:eastAsia="仿宋" w:cs="仿宋"/>
          <w:b w:val="0"/>
          <w:bCs w:val="0"/>
          <w:spacing w:val="21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21"/>
          <w:sz w:val="32"/>
          <w:szCs w:val="32"/>
        </w:rPr>
        <w:t>附件2</w:t>
      </w:r>
    </w:p>
    <w:p w14:paraId="1D5E9631">
      <w:pPr>
        <w:spacing w:before="101" w:line="224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参与项目机构要求</w:t>
      </w:r>
    </w:p>
    <w:p w14:paraId="0B0C491F">
      <w:pPr>
        <w:spacing w:line="306" w:lineRule="auto"/>
        <w:rPr>
          <w:rFonts w:ascii="Arial"/>
          <w:sz w:val="21"/>
        </w:rPr>
      </w:pPr>
    </w:p>
    <w:p w14:paraId="670A287B">
      <w:pPr>
        <w:spacing w:line="306" w:lineRule="auto"/>
        <w:rPr>
          <w:rFonts w:ascii="Arial"/>
          <w:sz w:val="21"/>
        </w:rPr>
      </w:pPr>
    </w:p>
    <w:p w14:paraId="1671D44C">
      <w:pPr>
        <w:pStyle w:val="2"/>
        <w:spacing w:before="101" w:line="334" w:lineRule="auto"/>
        <w:ind w:right="1490" w:firstLine="659"/>
        <w:jc w:val="both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电子消费券适用于自愿参与、信誉良好的养老机构(企业)、 社区养老服务机构、第三方专业评估机构。各旗县(市、区)民  政部门要合理确定、及时更新参加项目的养老机构(企业)、社  区养老服务机构、第三方专业评估机构名单，一视同仁支持不同</w:t>
      </w:r>
      <w:bookmarkStart w:id="0" w:name="_GoBack"/>
      <w:bookmarkEnd w:id="0"/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所有制、不同注册地、不同规模相关机构参与项目，不得以资金能力等为由限制其参与。</w:t>
      </w:r>
    </w:p>
    <w:p w14:paraId="1AA14A4D">
      <w:pPr>
        <w:spacing w:before="32" w:line="224" w:lineRule="auto"/>
        <w:ind w:left="774"/>
        <w:outlineLvl w:val="2"/>
        <w:rPr>
          <w:rFonts w:hint="eastAsia" w:ascii="仿宋" w:hAnsi="仿宋" w:eastAsia="仿宋" w:cs="仿宋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/>
          <w:kern w:val="2"/>
          <w:sz w:val="32"/>
          <w:szCs w:val="32"/>
          <w:lang w:val="en-US" w:eastAsia="zh-CN" w:bidi="ar-SA"/>
        </w:rPr>
        <w:t>( 一 )养老机构(企业)</w:t>
      </w:r>
    </w:p>
    <w:p w14:paraId="139331DF">
      <w:pPr>
        <w:pStyle w:val="2"/>
        <w:spacing w:before="176" w:line="309" w:lineRule="auto"/>
        <w:ind w:right="1696" w:firstLine="659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1.应依法办理登记并在民政部门备案，符合《养老机构岗位设置及人员配备规范》(MZ/T187-2021)要求，且护理型床位占比达60%及以上；</w:t>
      </w:r>
    </w:p>
    <w:p w14:paraId="46AAA245">
      <w:pPr>
        <w:pStyle w:val="2"/>
        <w:spacing w:before="163" w:line="276" w:lineRule="auto"/>
        <w:ind w:left="180" w:right="1560" w:firstLine="479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2.承诺严格执行法律法规</w:t>
      </w:r>
      <w:r>
        <w:rPr>
          <w:rFonts w:hint="eastAsia" w:cs="仿宋"/>
          <w:snapToGrid/>
          <w:kern w:val="2"/>
          <w:sz w:val="32"/>
          <w:szCs w:val="32"/>
          <w:lang w:val="en-US" w:eastAsia="zh-CN" w:bidi="ar-SA"/>
        </w:rPr>
        <w:t>及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《养老机构服务安全基本规范》 (GB38600—2019)等强制性标准要求；</w:t>
      </w:r>
    </w:p>
    <w:p w14:paraId="34DFE90C">
      <w:pPr>
        <w:pStyle w:val="2"/>
        <w:spacing w:before="244" w:line="221" w:lineRule="auto"/>
        <w:ind w:left="659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3.严格执行《内蒙古自治区养老机构预收费管理办法》;</w:t>
      </w:r>
    </w:p>
    <w:p w14:paraId="4EA12CA2">
      <w:pPr>
        <w:pStyle w:val="2"/>
        <w:spacing w:before="190" w:line="222" w:lineRule="auto"/>
        <w:ind w:left="659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4.自愿参与、信誉良好，近一年内未被纳入失信联合惩戒对</w:t>
      </w:r>
    </w:p>
    <w:p w14:paraId="04713363">
      <w:pPr>
        <w:pStyle w:val="2"/>
        <w:spacing w:before="81" w:line="221" w:lineRule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象名单；</w:t>
      </w:r>
    </w:p>
    <w:p w14:paraId="50BE09BE">
      <w:pPr>
        <w:pStyle w:val="2"/>
        <w:spacing w:before="212" w:line="221" w:lineRule="auto"/>
        <w:ind w:left="659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5.提供本项目实施前3个月各种类型有效服务合同复印件；</w:t>
      </w:r>
    </w:p>
    <w:p w14:paraId="4D8055D9">
      <w:pPr>
        <w:pStyle w:val="2"/>
        <w:spacing w:before="180" w:line="222" w:lineRule="auto"/>
        <w:ind w:left="659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6.旗县级民政部门认定的应具备的其他条件。</w:t>
      </w:r>
    </w:p>
    <w:p w14:paraId="1C48C186">
      <w:pPr>
        <w:spacing w:before="227" w:line="224" w:lineRule="auto"/>
        <w:ind w:left="840"/>
        <w:rPr>
          <w:rFonts w:hint="eastAsia" w:ascii="仿宋" w:hAnsi="仿宋" w:eastAsia="仿宋" w:cs="仿宋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/>
          <w:kern w:val="2"/>
          <w:sz w:val="32"/>
          <w:szCs w:val="32"/>
          <w:lang w:val="en-US" w:eastAsia="zh-CN" w:bidi="ar-SA"/>
        </w:rPr>
        <w:t>(二)社区养老服务机构</w:t>
      </w:r>
    </w:p>
    <w:p w14:paraId="2CFDDAEE">
      <w:pPr>
        <w:spacing w:line="266" w:lineRule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</w:p>
    <w:p w14:paraId="2384701A">
      <w:pPr>
        <w:spacing w:line="267" w:lineRule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</w:p>
    <w:p w14:paraId="7C390864">
      <w:pPr>
        <w:spacing w:line="282" w:lineRule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sectPr>
          <w:footerReference r:id="rId5" w:type="default"/>
          <w:pgSz w:w="11900" w:h="16840"/>
          <w:pgMar w:top="1431" w:right="234" w:bottom="1" w:left="1239" w:header="0" w:footer="0" w:gutter="0"/>
          <w:cols w:space="720" w:num="1"/>
        </w:sectPr>
      </w:pPr>
    </w:p>
    <w:p w14:paraId="271BBC49">
      <w:pPr>
        <w:pStyle w:val="2"/>
        <w:spacing w:before="101" w:line="334" w:lineRule="auto"/>
        <w:ind w:right="1490" w:firstLine="659"/>
        <w:jc w:val="both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1.应依法办理登记，经营范围或业务范围应包括养老服务，且在民政部门进行信息登记或备案；</w:t>
      </w:r>
    </w:p>
    <w:p w14:paraId="151CED29">
      <w:pPr>
        <w:pStyle w:val="2"/>
        <w:spacing w:before="101" w:line="334" w:lineRule="auto"/>
        <w:ind w:right="1490" w:firstLine="659"/>
        <w:jc w:val="both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2.提供服务的工作人员持有相应国家职业技能等级证书；</w:t>
      </w:r>
    </w:p>
    <w:p w14:paraId="6C13C161">
      <w:pPr>
        <w:pStyle w:val="2"/>
        <w:spacing w:before="101" w:line="334" w:lineRule="auto"/>
        <w:ind w:right="1490" w:firstLine="659"/>
        <w:jc w:val="both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3.严格执行《内蒙古自治区养老机构预收费管理办法</w:t>
      </w:r>
      <w:r>
        <w:rPr>
          <w:rFonts w:hint="eastAsia" w:cs="仿宋"/>
          <w:snapToGrid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;</w:t>
      </w:r>
    </w:p>
    <w:p w14:paraId="557939DA">
      <w:pPr>
        <w:pStyle w:val="2"/>
        <w:spacing w:before="101" w:line="334" w:lineRule="auto"/>
        <w:ind w:right="1490" w:firstLine="659"/>
        <w:jc w:val="both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4.自愿参与、信誉良好，近一年内未被纳入失信联合惩戒对象名单；</w:t>
      </w:r>
    </w:p>
    <w:p w14:paraId="7B714629">
      <w:pPr>
        <w:pStyle w:val="2"/>
        <w:spacing w:before="101" w:line="334" w:lineRule="auto"/>
        <w:ind w:right="1490" w:firstLine="659"/>
        <w:jc w:val="both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5.提供本项目实施前3个月各种类型有效服务合同复印件；</w:t>
      </w:r>
    </w:p>
    <w:p w14:paraId="246D678E">
      <w:pPr>
        <w:pStyle w:val="2"/>
        <w:spacing w:before="101" w:line="334" w:lineRule="auto"/>
        <w:ind w:right="1490" w:firstLine="659"/>
        <w:jc w:val="both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6.旗县民政部门认定的应具备的其他条件。</w:t>
      </w:r>
    </w:p>
    <w:p w14:paraId="11E78898">
      <w:pPr>
        <w:spacing w:before="65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</w:p>
    <w:sectPr>
      <w:footerReference r:id="rId6" w:type="default"/>
      <w:pgSz w:w="11900" w:h="16840"/>
      <w:pgMar w:top="1431" w:right="274" w:bottom="709" w:left="1640" w:header="0" w:footer="1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FDA0C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E567A">
    <w:pPr>
      <w:spacing w:before="1" w:line="247" w:lineRule="auto"/>
      <w:ind w:left="8630" w:hanging="31"/>
      <w:rPr>
        <w:rFonts w:ascii="宋体" w:hAnsi="宋体" w:eastAsia="宋体" w:cs="宋体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1ZTlkNjA3NDA1ZTJhMTk1M2IwOGM2YmNhMzI4Y2MifQ=="/>
  </w:docVars>
  <w:rsids>
    <w:rsidRoot w:val="00000000"/>
    <w:rsid w:val="02650493"/>
    <w:rsid w:val="1061636D"/>
    <w:rsid w:val="1D5910BA"/>
    <w:rsid w:val="2602195B"/>
    <w:rsid w:val="402C3157"/>
    <w:rsid w:val="537B55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543</Words>
  <Characters>581</Characters>
  <TotalTime>4</TotalTime>
  <ScaleCrop>false</ScaleCrop>
  <LinksUpToDate>false</LinksUpToDate>
  <CharactersWithSpaces>593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2026-01-04T11:41:00Z</dcterms:created>
  <dc:creator>Administrator</dc:creator>
  <cp:lastModifiedBy>零肆柒贰</cp:lastModifiedBy>
  <dcterms:modified xsi:type="dcterms:W3CDTF">2026-01-05T08:47:30Z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2026-01-04T11:41:12Z</vt:filetime>
  </property>
  <property fmtid="{D5CDD505-2E9C-101B-9397-08002B2CF9AE}" pid="4" name="UsrData">
    <vt:lpwstr>6959e1556df830001fc55ba4wl</vt:lpwstr>
  </property>
  <property fmtid="{D5CDD505-2E9C-101B-9397-08002B2CF9AE}" pid="5" name="KSOProductBuildVer">
    <vt:lpwstr>2052-12.1.0.18608</vt:lpwstr>
  </property>
  <property fmtid="{D5CDD505-2E9C-101B-9397-08002B2CF9AE}" pid="6" name="ICV">
    <vt:lpwstr>D5AA51D2DB8C49BE8034B2E7D96C9199_13</vt:lpwstr>
  </property>
</Properties>
</file>